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9A" w:rsidRDefault="0075639A" w:rsidP="0075639A">
      <w:pPr>
        <w:spacing w:before="160" w:line="240" w:lineRule="auto"/>
        <w:ind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lang w:eastAsia="hu-HU"/>
        </w:rPr>
      </w:pPr>
      <w:r w:rsidRPr="0075639A"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lang w:eastAsia="hu-HU"/>
        </w:rPr>
        <w:t>3. melléklet a 2015. évi XLII. törvényhez</w:t>
      </w:r>
    </w:p>
    <w:p w:rsidR="0039282B" w:rsidRDefault="0039282B" w:rsidP="0075639A">
      <w:pPr>
        <w:spacing w:before="160" w:line="240" w:lineRule="auto"/>
        <w:ind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sz w:val="24"/>
          <w:szCs w:val="24"/>
          <w:u w:val="single"/>
          <w:lang w:eastAsia="hu-HU"/>
        </w:rPr>
        <w:t>2. melléklet a 2020. évi CXXX. törvényhez</w:t>
      </w:r>
    </w:p>
    <w:p w:rsidR="0075639A" w:rsidRPr="0075639A" w:rsidRDefault="0075639A" w:rsidP="001B29C1">
      <w:pPr>
        <w:spacing w:before="16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5639A" w:rsidRPr="0075639A" w:rsidRDefault="0075639A" w:rsidP="0075639A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5639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ADATLAP</w:t>
      </w:r>
    </w:p>
    <w:p w:rsidR="0075639A" w:rsidRDefault="0075639A" w:rsidP="0075639A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proofErr w:type="gramStart"/>
      <w:r w:rsidRPr="0075639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75639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hivatásos szolgálati viszonyt létesítő személy kifogástalan életvitele ellenőrzéséhez</w:t>
      </w:r>
    </w:p>
    <w:p w:rsidR="0075639A" w:rsidRPr="0075639A" w:rsidRDefault="0075639A" w:rsidP="0075639A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tbl>
      <w:tblPr>
        <w:tblW w:w="100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6"/>
        <w:gridCol w:w="757"/>
        <w:gridCol w:w="1001"/>
        <w:gridCol w:w="3611"/>
      </w:tblGrid>
      <w:tr w:rsidR="0075639A" w:rsidRPr="0075639A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I. A jelentkező személyi adatai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Családi 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Utóneve: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Előző neve (születési név):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Születési helye (helység, ország, ha nem Magyarország)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Születési ideje (év, hó, nap)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Anyja születési 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Állampolgársága: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Állandó lakhelye (irányítószámmal):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Tartózkodási helye (irányítószámmal):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Lakástelefon (körzetszámmal):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Munkahelyi telefon (körzetszámmal):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Mobiltelefon: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II. Családi állapotra vonatkozó adatok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Családi állapota: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nőtlen – hajadon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házas – élettársi kapcsolat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elvált – özvegy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III. A jelentkezővel közös háztartásban élő hozzátartozók adatai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Kapcsolat jellege (rokonsági foka):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Együttélés kezdete: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Kapcsolat jellege (rokonsági foka):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Együttélés kezdete: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lastRenderedPageBreak/>
              <w:t>Kapcsolat jellege (rokonsági foka):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Együttélés kezdete: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Kapcsolat jellege (rokonsági foka):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Együttélés kezdete: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Kapcsolat jellege (rokonsági foka):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Együttélés kezdete: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IV. A jelentkező korábbi munkahelyeire vonatkozó adatok (öt évre visszamenőleg)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Munkahely cégszerű elnevezése és címe: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Munkaköre (ha több volt, akkor az utolsó):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Munkaviszony tartama: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Kezdete: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Vége: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Munkahely cégszerű elnevezése és címe: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Munkaköre (ha több volt, akkor az utolsó):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Munkaviszony tartama: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Kezdete: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Vége: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Munkahely cégszerű elnevezése és címe: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Munkaköre (ha több volt, akkor az utolsó):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Munkaviszony tartama: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Kezdete: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Vége: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V. A jelentkező gazdasági érdekeltségére vonatkozó adatok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Gazdasági társaság (vállalkozás) 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Formája, cégszáma: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Címe: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Tulajdonos és tulajdoni hányad: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Társaságban való részvétel formája: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Gazdasági társaság (vállalkozás) neve: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Formája, cégszáma: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Címe: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Tulajdonos és tulajdoni hányad: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Társaságban való részvétel formája: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VI. A jelentkező jövedelmi és vagyoni viszonyaira vonatkozó adatok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jelentkezőnek a jelentkezést megelőző egy évben szerzett jövedelmei: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39282B">
            <w:pPr>
              <w:spacing w:before="60" w:after="20" w:line="240" w:lineRule="auto"/>
              <w:ind w:firstLine="1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Munkajövedelem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Befektetésből származó jövedelem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Gazdasági társaságból származó jövedelem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 xml:space="preserve">Szociális vagy </w:t>
            </w:r>
            <w:r w:rsidR="0039282B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álláskeresési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 xml:space="preserve"> ellátás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Ösztöndíj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lastRenderedPageBreak/>
              <w:t>Egyéb forrás (pl. vagyonértékesítés, jogdíj)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Eltartott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lastRenderedPageBreak/>
              <w:t>A jelentkezést megelőző egy év havi nettó átlagos jövedelme: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jelentkező tulajdonában lévő ingatlanok, ingatlanrészek: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Tulajdonában lévő jelentősebb (legalább 300 000 Ft) értékű ingóságok és vagyoni értékű jogok: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Jelentősebb (300 000 Ft-ot meghaladó) hitelállomány, kölcsöntartozások összege: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VII. A jelentkező büntetett és szabálysértési előéletére vonatkozó adatok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1. Indult-e ellene a jelentkezése keltétől számított tizenöt éven belül olyan büntetőeljárás, amely büntetéssel vagy intézkedéssel fejeződött be?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igen – nem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amennyiben igen, bűncselekmény megnevezése: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elkövetés ideje: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eljáró bíróság megnevezése: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büntetés mértéke: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ítélet kelte: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mentesülés időpontja: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amennyiben igen, bűncselekmény megnevezése: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elkövetés ideje: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eljáró bíróság megnevezése: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büntetés mértéke: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ítélet kelte: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mentesülés időpontja: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2. Áll-e jelenleg büntetőeljárás alatt?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igen – nem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eljárás alapjául szolgáló bűncselekmény megnevezése és az elkövetés ideje: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Eljáró bíróság, ügyészség, nyomozó hatóság, ügyszám: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eljárás jelentkezéskori szakasza: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nyomozás-bírósági eljárás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eljárás során hozott érdemi határozat, végzés, ítélet tartalma, kelte: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3. A jelentkezést megelőző két éven belül szabálysértés miatt marasztalták-e el?</w:t>
            </w: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br/>
              <w:t>(büntetés vagy intézkedés)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igen – nem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elkövetett szabálysértés: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lastRenderedPageBreak/>
              <w:t>Eljáró szerv: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szabálysértés miatt alkalmazott büntetés vagy intézkedés teljesítése, végrehajtása: (helyszíni bírságot figyelmen kívül kell hagyni)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(pl. a bírság befizetés megtörtént – nem történt meg – elzárásra átváltoztatták, a járművezetéstől eltiltás hatálya eltelt – nem telt el)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elkövetett szabálysértés: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Eljáró szerv: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szabálysértés miatt alkalmazott büntetés vagy intézkedés teljesítése, végrehajtása: (helyszíni bírságot figyelmen kívül kell hagyni)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(pl. a bírság befizetés megtörtént – nem történt meg – elzárásra átváltoztatták, a járművezetéstől eltiltás hatálya eltelt – nem telt el)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elkövetett szabálysértés: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Eljáró szerv: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 szabálysértés miatt alkalmazott büntetés vagy intézkedés teljesítése, végrehajtása: (helyszíni bírságot figyelmen kívül kell hagyni)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(pl. a bírság befizetés megtörtént – nem történt meg – elzárásra átváltoztatták, a járművezetéstől eltiltás hatálya eltelt – nem telt el)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4. Áll-e jelenleg szabálysértési eljárás alatt?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igen – nem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Az eljárás alapjául szolgáló szabálysértés megnevezése és az elkövetés ideje: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Eljáró hatóság, ügyszám: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before="60" w:after="20" w:line="240" w:lineRule="auto"/>
              <w:ind w:firstLine="180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hu-HU"/>
              </w:rPr>
              <w:t>VIII. A jelentkező szabadidős szokásaira vonatkozó adatok</w:t>
            </w: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Rendszeresen gyakorolt szabadidős tevékenység (sport, kulturális, egyéb hobbi):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75639A" w:rsidRPr="0075639A" w:rsidTr="0075639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1B29C1">
            <w:pPr>
              <w:spacing w:before="60" w:after="20" w:line="240" w:lineRule="auto"/>
              <w:ind w:left="194" w:hanging="14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  <w:r w:rsidRPr="0075639A"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  <w:t>Rendszeresen látogatott szórakozóhelyek a rendszeresség megjelölésével (havi, heti, napi gyakoriság):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5639A" w:rsidRPr="0075639A" w:rsidRDefault="0075639A" w:rsidP="0075639A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75639A" w:rsidRDefault="0075639A" w:rsidP="0075639A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75639A" w:rsidRPr="0075639A" w:rsidRDefault="0075639A" w:rsidP="00675931">
      <w:pPr>
        <w:spacing w:after="24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5639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jelentkező nyilatkozata:</w:t>
      </w:r>
    </w:p>
    <w:p w:rsidR="0075639A" w:rsidRDefault="0075639A" w:rsidP="0075639A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5639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Tudomásul veszem, hogy az adatlapon szereplő adataim valóságát, az életvitelemet, jövedelmi és vagyoni viszonyaimat, életkörülményeimet, lakó- és családi </w:t>
      </w:r>
      <w:proofErr w:type="spellStart"/>
      <w:r w:rsidRPr="0075639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környezetemet</w:t>
      </w:r>
      <w:proofErr w:type="spellEnd"/>
      <w:r w:rsidRPr="0075639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 rendvédelmi feladatokat ellátó szervek hivatásos állományának szolgálati jogviszonyáról szóló 2015. évi XLII. törvény 42. és 43. §-</w:t>
      </w:r>
      <w:proofErr w:type="gramStart"/>
      <w:r w:rsidRPr="0075639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 w:rsidRPr="0075639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alapján elrendelt ellenőrzés során megvizsgálják.</w:t>
      </w:r>
    </w:p>
    <w:p w:rsidR="0075639A" w:rsidRDefault="0075639A" w:rsidP="0075639A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44E5D" w:rsidRDefault="00644E5D" w:rsidP="0075639A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44E5D" w:rsidRDefault="00644E5D" w:rsidP="00644E5D">
      <w:pPr>
        <w:tabs>
          <w:tab w:val="left" w:leader="dot" w:pos="2694"/>
          <w:tab w:val="left" w:leader="dot" w:pos="6237"/>
        </w:tabs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 xml:space="preserve"> 20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>-n</w:t>
      </w:r>
    </w:p>
    <w:p w:rsidR="00644E5D" w:rsidRDefault="00644E5D" w:rsidP="00644E5D">
      <w:pPr>
        <w:tabs>
          <w:tab w:val="left" w:leader="dot" w:pos="2694"/>
          <w:tab w:val="left" w:leader="dot" w:pos="6237"/>
        </w:tabs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44E5D" w:rsidRDefault="00644E5D" w:rsidP="000C53A6">
      <w:pPr>
        <w:tabs>
          <w:tab w:val="left" w:pos="5670"/>
          <w:tab w:val="left" w:leader="dot" w:pos="9072"/>
        </w:tabs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</w:p>
    <w:p w:rsidR="00644E5D" w:rsidRPr="0075639A" w:rsidRDefault="00644E5D" w:rsidP="00644E5D">
      <w:pPr>
        <w:tabs>
          <w:tab w:val="center" w:pos="7371"/>
          <w:tab w:val="left" w:leader="dot" w:pos="9072"/>
        </w:tabs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jelentkező</w:t>
      </w:r>
      <w:proofErr w:type="gramEnd"/>
    </w:p>
    <w:p w:rsidR="00BD0C83" w:rsidRDefault="00BD0C83" w:rsidP="000C53A6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44E5D" w:rsidRDefault="00644E5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BD0C83" w:rsidRPr="00BD0C83" w:rsidRDefault="00BD0C83" w:rsidP="00BD0C83">
      <w:pPr>
        <w:rPr>
          <w:rFonts w:ascii="Times" w:hAnsi="Times" w:cs="Times"/>
          <w:sz w:val="24"/>
          <w:szCs w:val="24"/>
        </w:rPr>
      </w:pPr>
      <w:r w:rsidRPr="00BD0C83">
        <w:rPr>
          <w:rFonts w:ascii="Times" w:hAnsi="Times" w:cs="Times"/>
          <w:sz w:val="24"/>
          <w:szCs w:val="24"/>
        </w:rPr>
        <w:lastRenderedPageBreak/>
        <w:t>A jelentkező nyilatkozata:</w:t>
      </w:r>
    </w:p>
    <w:p w:rsidR="00BD0C83" w:rsidRPr="00BD0C83" w:rsidRDefault="00BD0C83" w:rsidP="00BD0C83">
      <w:pPr>
        <w:jc w:val="both"/>
        <w:rPr>
          <w:rFonts w:ascii="Times" w:hAnsi="Times" w:cs="Times"/>
          <w:sz w:val="24"/>
          <w:szCs w:val="24"/>
        </w:rPr>
      </w:pPr>
      <w:r w:rsidRPr="00BD0C83">
        <w:rPr>
          <w:rFonts w:ascii="Times" w:hAnsi="Times" w:cs="Times"/>
          <w:sz w:val="24"/>
          <w:szCs w:val="24"/>
        </w:rPr>
        <w:t xml:space="preserve">Tudomásul veszem, hogy az adatlapon szereplő adataim valóságát, az életvitelemet, jövedelmi és vagyoni viszonyaimat, életkörülményeimet, lakó- és családi </w:t>
      </w:r>
      <w:proofErr w:type="spellStart"/>
      <w:r w:rsidRPr="00BD0C83">
        <w:rPr>
          <w:rFonts w:ascii="Times" w:hAnsi="Times" w:cs="Times"/>
          <w:sz w:val="24"/>
          <w:szCs w:val="24"/>
        </w:rPr>
        <w:t>környezetemet</w:t>
      </w:r>
      <w:proofErr w:type="spellEnd"/>
      <w:r w:rsidRPr="00BD0C83">
        <w:rPr>
          <w:rFonts w:ascii="Times" w:hAnsi="Times" w:cs="Times"/>
          <w:sz w:val="24"/>
          <w:szCs w:val="24"/>
        </w:rPr>
        <w:t xml:space="preserve"> </w:t>
      </w:r>
      <w:r w:rsidR="0039282B">
        <w:rPr>
          <w:rFonts w:ascii="Times" w:hAnsi="Times" w:cs="Times"/>
          <w:sz w:val="24"/>
          <w:szCs w:val="24"/>
        </w:rPr>
        <w:t xml:space="preserve">a </w:t>
      </w:r>
      <w:bookmarkStart w:id="0" w:name="_GoBack"/>
      <w:bookmarkEnd w:id="0"/>
      <w:r w:rsidRPr="00BD0C83">
        <w:rPr>
          <w:rFonts w:ascii="Times" w:hAnsi="Times" w:cs="Times"/>
          <w:sz w:val="24"/>
          <w:szCs w:val="24"/>
          <w:shd w:val="clear" w:color="auto" w:fill="FFFFFF"/>
        </w:rPr>
        <w:t>Nemzeti Adó- és Vámhivatal személyi állományának jogállásáról szóló 2020. évi CXXX. törvény 34. §-</w:t>
      </w:r>
      <w:proofErr w:type="gramStart"/>
      <w:r w:rsidRPr="00BD0C83">
        <w:rPr>
          <w:rFonts w:ascii="Times" w:hAnsi="Times" w:cs="Times"/>
          <w:sz w:val="24"/>
          <w:szCs w:val="24"/>
          <w:shd w:val="clear" w:color="auto" w:fill="FFFFFF"/>
        </w:rPr>
        <w:t>a</w:t>
      </w:r>
      <w:proofErr w:type="gramEnd"/>
      <w:r w:rsidRPr="00BD0C83">
        <w:rPr>
          <w:rFonts w:ascii="Times" w:hAnsi="Times" w:cs="Times"/>
          <w:sz w:val="24"/>
          <w:szCs w:val="24"/>
        </w:rPr>
        <w:t xml:space="preserve"> alapján elrendelt ellenőrzés során megvizsgálják.</w:t>
      </w:r>
    </w:p>
    <w:p w:rsidR="001B29C1" w:rsidRDefault="001B29C1" w:rsidP="00BD0C83">
      <w:pPr>
        <w:rPr>
          <w:rFonts w:ascii="Times" w:hAnsi="Times" w:cs="Times"/>
          <w:sz w:val="24"/>
          <w:szCs w:val="24"/>
        </w:rPr>
      </w:pPr>
    </w:p>
    <w:p w:rsidR="001B29C1" w:rsidRDefault="001B29C1" w:rsidP="001B29C1">
      <w:pPr>
        <w:tabs>
          <w:tab w:val="left" w:leader="dot" w:pos="2694"/>
          <w:tab w:val="left" w:leader="dot" w:pos="6237"/>
        </w:tabs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 xml:space="preserve"> 20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  <w:t>-n</w:t>
      </w:r>
    </w:p>
    <w:p w:rsidR="00BD0C83" w:rsidRPr="00BD0C83" w:rsidRDefault="00BD0C83" w:rsidP="00BD0C83">
      <w:pPr>
        <w:rPr>
          <w:rFonts w:ascii="Times" w:hAnsi="Times" w:cs="Times"/>
          <w:sz w:val="24"/>
          <w:szCs w:val="24"/>
        </w:rPr>
      </w:pPr>
    </w:p>
    <w:p w:rsidR="001B29C1" w:rsidRDefault="001B29C1" w:rsidP="001B29C1">
      <w:pPr>
        <w:tabs>
          <w:tab w:val="left" w:pos="5670"/>
          <w:tab w:val="left" w:leader="dot" w:pos="9072"/>
        </w:tabs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</w:p>
    <w:p w:rsidR="001B29C1" w:rsidRPr="0075639A" w:rsidRDefault="001B29C1" w:rsidP="001B29C1">
      <w:pPr>
        <w:tabs>
          <w:tab w:val="center" w:pos="7371"/>
          <w:tab w:val="left" w:leader="dot" w:pos="9072"/>
        </w:tabs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jelentkező</w:t>
      </w:r>
      <w:proofErr w:type="gramEnd"/>
    </w:p>
    <w:p w:rsidR="00BD0C83" w:rsidRDefault="00BD0C83" w:rsidP="00BD0C83">
      <w:pPr>
        <w:rPr>
          <w:rFonts w:ascii="Verdana" w:hAnsi="Verdana"/>
          <w:sz w:val="20"/>
        </w:rPr>
      </w:pPr>
    </w:p>
    <w:p w:rsidR="00BD0C83" w:rsidRDefault="00BD0C83" w:rsidP="0075639A">
      <w:pPr>
        <w:spacing w:after="20" w:line="240" w:lineRule="auto"/>
        <w:ind w:left="6040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D0C83" w:rsidRDefault="00BD0C83" w:rsidP="0075639A">
      <w:pPr>
        <w:spacing w:after="20" w:line="240" w:lineRule="auto"/>
        <w:ind w:left="6040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D0C83" w:rsidRPr="0075639A" w:rsidRDefault="00BD0C83" w:rsidP="0075639A">
      <w:pPr>
        <w:spacing w:after="20" w:line="240" w:lineRule="auto"/>
        <w:ind w:left="6040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5639A" w:rsidRDefault="0075639A" w:rsidP="0075639A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5639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 adatlapot kitöltve átvettem:</w:t>
      </w:r>
    </w:p>
    <w:p w:rsidR="0075639A" w:rsidRPr="0075639A" w:rsidRDefault="0075639A" w:rsidP="0075639A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5639A" w:rsidRDefault="0075639A" w:rsidP="0077602A">
      <w:pPr>
        <w:tabs>
          <w:tab w:val="center" w:leader="dot" w:pos="4820"/>
        </w:tabs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5639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Dátum: </w:t>
      </w:r>
      <w:r w:rsidR="0077602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</w:p>
    <w:p w:rsidR="001B29C1" w:rsidRDefault="001B29C1" w:rsidP="0075639A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1B29C1" w:rsidRDefault="001B29C1" w:rsidP="001B29C1">
      <w:pPr>
        <w:tabs>
          <w:tab w:val="left" w:pos="5670"/>
          <w:tab w:val="left" w:leader="dot" w:pos="9072"/>
        </w:tabs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</w:p>
    <w:p w:rsidR="0075639A" w:rsidRDefault="001B29C1" w:rsidP="001B29C1">
      <w:pPr>
        <w:tabs>
          <w:tab w:val="center" w:pos="7371"/>
        </w:tabs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proofErr w:type="gramStart"/>
      <w:r w:rsidRPr="0075639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rendvédelmi</w:t>
      </w:r>
      <w:proofErr w:type="gramEnd"/>
      <w:r w:rsidRPr="0075639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szerv képviselője</w:t>
      </w:r>
    </w:p>
    <w:sectPr w:rsidR="00756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9A"/>
    <w:rsid w:val="000C53A6"/>
    <w:rsid w:val="001B29C1"/>
    <w:rsid w:val="0039282B"/>
    <w:rsid w:val="00547F2B"/>
    <w:rsid w:val="00644E5D"/>
    <w:rsid w:val="00675931"/>
    <w:rsid w:val="0075639A"/>
    <w:rsid w:val="0077602A"/>
    <w:rsid w:val="00B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74BC"/>
  <w15:chartTrackingRefBased/>
  <w15:docId w15:val="{BE88E10E-1BD7-4D61-ABD4-61B32E9A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5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56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4C80-4D24-467A-AF83-518F7623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735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Decsov Dóra</dc:creator>
  <cp:keywords/>
  <dc:description/>
  <cp:lastModifiedBy>Turkovics Eszter</cp:lastModifiedBy>
  <cp:revision>8</cp:revision>
  <dcterms:created xsi:type="dcterms:W3CDTF">2023-05-11T12:50:00Z</dcterms:created>
  <dcterms:modified xsi:type="dcterms:W3CDTF">2024-05-22T07:50:00Z</dcterms:modified>
</cp:coreProperties>
</file>